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034800" w:rsidRDefault="00D34D43" w:rsidP="00034800">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AA315B" w:rsidRDefault="00D34D43" w:rsidP="00D34D43">
      <w:pPr>
        <w:pageBreakBefore/>
        <w:jc w:val="center"/>
        <w:rPr>
          <w:b/>
          <w:sz w:val="22"/>
          <w:szCs w:val="22"/>
        </w:rPr>
      </w:pPr>
      <w:r w:rsidRPr="00AA315B">
        <w:rPr>
          <w:b/>
          <w:sz w:val="22"/>
          <w:szCs w:val="22"/>
        </w:rPr>
        <w:lastRenderedPageBreak/>
        <w:t xml:space="preserve">TEKNİK ŞARTNAME STANDART FORMU   </w:t>
      </w:r>
      <w:proofErr w:type="gramStart"/>
      <w:r w:rsidRPr="00AA315B">
        <w:rPr>
          <w:b/>
          <w:sz w:val="22"/>
          <w:szCs w:val="22"/>
        </w:rPr>
        <w:t>(</w:t>
      </w:r>
      <w:proofErr w:type="gramEnd"/>
      <w:r w:rsidRPr="00AA315B">
        <w:rPr>
          <w:b/>
          <w:sz w:val="22"/>
          <w:szCs w:val="22"/>
        </w:rPr>
        <w:t>Söz. EK:2b</w:t>
      </w:r>
      <w:proofErr w:type="gramStart"/>
      <w:r w:rsidRPr="00AA315B">
        <w:rPr>
          <w:b/>
          <w:sz w:val="22"/>
          <w:szCs w:val="22"/>
        </w:rPr>
        <w:t>)</w:t>
      </w:r>
      <w:proofErr w:type="gramEnd"/>
    </w:p>
    <w:p w:rsidR="00D34D43" w:rsidRPr="00AA315B" w:rsidRDefault="00D34D43" w:rsidP="00D34D43">
      <w:pPr>
        <w:spacing w:before="120" w:after="120"/>
        <w:jc w:val="both"/>
        <w:rPr>
          <w:sz w:val="22"/>
          <w:szCs w:val="22"/>
        </w:rPr>
      </w:pPr>
    </w:p>
    <w:p w:rsidR="00D34D43" w:rsidRPr="00AA315B" w:rsidRDefault="00D34D43" w:rsidP="00D34D43">
      <w:pPr>
        <w:spacing w:before="120" w:after="120"/>
        <w:rPr>
          <w:sz w:val="22"/>
          <w:szCs w:val="22"/>
        </w:rPr>
      </w:pPr>
      <w:r w:rsidRPr="00AA315B">
        <w:rPr>
          <w:b/>
          <w:sz w:val="22"/>
          <w:szCs w:val="22"/>
        </w:rPr>
        <w:t>Sözleşme başlığı</w:t>
      </w:r>
      <w:r w:rsidRPr="00AA315B">
        <w:rPr>
          <w:b/>
          <w:sz w:val="22"/>
          <w:szCs w:val="22"/>
        </w:rPr>
        <w:tab/>
        <w:t>:</w:t>
      </w:r>
      <w:r w:rsidRPr="00AA315B">
        <w:rPr>
          <w:sz w:val="22"/>
          <w:szCs w:val="22"/>
        </w:rPr>
        <w:t xml:space="preserve"> </w:t>
      </w:r>
      <w:r w:rsidR="00034800" w:rsidRPr="00AA315B">
        <w:rPr>
          <w:sz w:val="22"/>
          <w:szCs w:val="22"/>
        </w:rPr>
        <w:t>Ürün Çeşitlendirme ve Nohut’un Pişme Süresinin Kısaltılması İle Rekabet Gücünün Artırılması</w:t>
      </w:r>
    </w:p>
    <w:p w:rsidR="00D34D43" w:rsidRPr="00AA315B" w:rsidRDefault="00D34D43" w:rsidP="00D34D43">
      <w:pPr>
        <w:spacing w:before="120" w:after="120"/>
        <w:rPr>
          <w:sz w:val="22"/>
          <w:szCs w:val="22"/>
        </w:rPr>
      </w:pPr>
      <w:r w:rsidRPr="00AA315B">
        <w:rPr>
          <w:b/>
          <w:sz w:val="22"/>
          <w:szCs w:val="22"/>
        </w:rPr>
        <w:t>Yayın Referansı</w:t>
      </w:r>
      <w:r w:rsidRPr="00AA315B">
        <w:rPr>
          <w:b/>
          <w:sz w:val="22"/>
          <w:szCs w:val="22"/>
        </w:rPr>
        <w:tab/>
        <w:t>:</w:t>
      </w:r>
      <w:r w:rsidRPr="00AA315B">
        <w:rPr>
          <w:sz w:val="22"/>
          <w:szCs w:val="22"/>
        </w:rPr>
        <w:t xml:space="preserve"> </w:t>
      </w:r>
      <w:r w:rsidR="00034800" w:rsidRPr="00AA315B">
        <w:rPr>
          <w:sz w:val="22"/>
          <w:szCs w:val="22"/>
        </w:rPr>
        <w:t>TR62/15/RAY/0027</w:t>
      </w:r>
    </w:p>
    <w:p w:rsidR="00D34D43" w:rsidRPr="00AA315B" w:rsidRDefault="00D34D43" w:rsidP="00D34D43">
      <w:pPr>
        <w:spacing w:before="120" w:after="120"/>
        <w:rPr>
          <w:b/>
          <w:sz w:val="22"/>
          <w:szCs w:val="22"/>
        </w:rPr>
      </w:pPr>
      <w:r w:rsidRPr="00AA315B">
        <w:rPr>
          <w:b/>
          <w:sz w:val="22"/>
          <w:szCs w:val="22"/>
        </w:rPr>
        <w:t>1. Genel Tanım</w:t>
      </w:r>
    </w:p>
    <w:p w:rsidR="003D21AD" w:rsidRPr="00AA315B" w:rsidRDefault="003D21AD" w:rsidP="003D21AD">
      <w:pPr>
        <w:autoSpaceDE w:val="0"/>
        <w:autoSpaceDN w:val="0"/>
        <w:adjustRightInd w:val="0"/>
        <w:ind w:firstLine="708"/>
        <w:jc w:val="both"/>
        <w:rPr>
          <w:rFonts w:eastAsiaTheme="minorHAnsi"/>
          <w:sz w:val="22"/>
          <w:szCs w:val="22"/>
          <w:lang w:eastAsia="en-US"/>
        </w:rPr>
      </w:pPr>
      <w:r w:rsidRPr="00AA315B">
        <w:rPr>
          <w:color w:val="000000"/>
          <w:sz w:val="22"/>
          <w:szCs w:val="22"/>
        </w:rPr>
        <w:t>AJM GIDA San. ve Tic. Ltd. Şti</w:t>
      </w:r>
      <w:r w:rsidRPr="00AA315B">
        <w:rPr>
          <w:sz w:val="22"/>
          <w:szCs w:val="22"/>
        </w:rPr>
        <w:t xml:space="preserve">. </w:t>
      </w:r>
      <w:r w:rsidR="00B70905" w:rsidRPr="00AA315B">
        <w:rPr>
          <w:sz w:val="22"/>
          <w:szCs w:val="22"/>
        </w:rPr>
        <w:t>olarak, Çukurova Kalkınma Ajansı’nın 201</w:t>
      </w:r>
      <w:r w:rsidRPr="00AA315B">
        <w:rPr>
          <w:sz w:val="22"/>
          <w:szCs w:val="22"/>
        </w:rPr>
        <w:t>5</w:t>
      </w:r>
      <w:r w:rsidR="00B70905" w:rsidRPr="00AA315B">
        <w:rPr>
          <w:sz w:val="22"/>
          <w:szCs w:val="22"/>
        </w:rPr>
        <w:t xml:space="preserve"> yılı </w:t>
      </w:r>
      <w:r w:rsidRPr="00AA315B">
        <w:rPr>
          <w:sz w:val="22"/>
          <w:szCs w:val="22"/>
        </w:rPr>
        <w:t>Rekabet Gücünün Artırılması ve Yenilikçilik Mali Destek</w:t>
      </w:r>
      <w:r w:rsidR="00B70905" w:rsidRPr="00AA315B">
        <w:rPr>
          <w:sz w:val="22"/>
          <w:szCs w:val="22"/>
        </w:rPr>
        <w:t xml:space="preserve"> Programı kapsamında gerçekleştirilecek “</w:t>
      </w:r>
      <w:r w:rsidRPr="00AA315B">
        <w:rPr>
          <w:sz w:val="22"/>
          <w:szCs w:val="22"/>
        </w:rPr>
        <w:t xml:space="preserve">Ürün Çeşitlendirme ve Nohut’un Pişme Süresinin Kısaltılması İle Rekabet Gücünün Artırılması </w:t>
      </w:r>
      <w:r w:rsidR="00B70905" w:rsidRPr="00AA315B">
        <w:rPr>
          <w:sz w:val="22"/>
          <w:szCs w:val="22"/>
        </w:rPr>
        <w:t xml:space="preserve">Projesi” ne yönelik makine </w:t>
      </w:r>
      <w:proofErr w:type="gramStart"/>
      <w:r w:rsidR="00B70905" w:rsidRPr="00AA315B">
        <w:rPr>
          <w:sz w:val="22"/>
          <w:szCs w:val="22"/>
        </w:rPr>
        <w:t>ekipman</w:t>
      </w:r>
      <w:proofErr w:type="gramEnd"/>
      <w:r w:rsidR="00B70905" w:rsidRPr="00AA315B">
        <w:rPr>
          <w:sz w:val="22"/>
          <w:szCs w:val="22"/>
        </w:rPr>
        <w:t xml:space="preserve"> satın alma faaliyetleri gerçekleştirilecektir. Bu faaliyetler sayesinde </w:t>
      </w:r>
      <w:r w:rsidRPr="00AA315B">
        <w:rPr>
          <w:rFonts w:eastAsiaTheme="minorHAnsi"/>
          <w:sz w:val="22"/>
          <w:szCs w:val="22"/>
          <w:lang w:eastAsia="en-US"/>
        </w:rPr>
        <w:t xml:space="preserve">şirketimizin teknolojik altyapısını güçlendirerek bakliyat ve hububat eleme, seçme ve ayırma </w:t>
      </w:r>
      <w:proofErr w:type="gramStart"/>
      <w:r w:rsidRPr="00AA315B">
        <w:rPr>
          <w:rFonts w:eastAsiaTheme="minorHAnsi"/>
          <w:sz w:val="22"/>
          <w:szCs w:val="22"/>
          <w:lang w:eastAsia="en-US"/>
        </w:rPr>
        <w:t>prosesini</w:t>
      </w:r>
      <w:proofErr w:type="gramEnd"/>
      <w:r w:rsidRPr="00AA315B">
        <w:rPr>
          <w:rFonts w:eastAsiaTheme="minorHAnsi"/>
          <w:sz w:val="22"/>
          <w:szCs w:val="22"/>
          <w:lang w:eastAsia="en-US"/>
        </w:rPr>
        <w:t xml:space="preserve"> kendi bünyesinde gerekli teknolojik altyapıyı sağlayarak, ürün kalitesini iyileştirmek ve süreçleri kontrol altına almak, bununla birlikte ürün gamına nohut ve fasulyenin de ilave edilmesiyle üründe çeşitlilik sağlamak ve </w:t>
      </w:r>
      <w:proofErr w:type="spellStart"/>
      <w:r w:rsidRPr="00AA315B">
        <w:rPr>
          <w:rFonts w:eastAsiaTheme="minorHAnsi"/>
          <w:sz w:val="22"/>
          <w:szCs w:val="22"/>
          <w:lang w:eastAsia="en-US"/>
        </w:rPr>
        <w:t>nohutun</w:t>
      </w:r>
      <w:proofErr w:type="spellEnd"/>
      <w:r w:rsidRPr="00AA315B">
        <w:rPr>
          <w:rFonts w:eastAsiaTheme="minorHAnsi"/>
          <w:sz w:val="22"/>
          <w:szCs w:val="22"/>
          <w:lang w:eastAsia="en-US"/>
        </w:rPr>
        <w:t xml:space="preserve"> pişirme süresini kısaltmak için </w:t>
      </w:r>
      <w:proofErr w:type="spellStart"/>
      <w:r w:rsidRPr="00AA315B">
        <w:rPr>
          <w:rFonts w:eastAsiaTheme="minorHAnsi"/>
          <w:sz w:val="22"/>
          <w:szCs w:val="22"/>
          <w:lang w:eastAsia="en-US"/>
        </w:rPr>
        <w:t>inovasyon</w:t>
      </w:r>
      <w:proofErr w:type="spellEnd"/>
      <w:r w:rsidRPr="00AA315B">
        <w:rPr>
          <w:rFonts w:eastAsiaTheme="minorHAnsi"/>
          <w:sz w:val="22"/>
          <w:szCs w:val="22"/>
          <w:lang w:eastAsia="en-US"/>
        </w:rPr>
        <w:t xml:space="preserve"> çalışmalarını</w:t>
      </w:r>
      <w:r w:rsidR="00AF1650" w:rsidRPr="00AA315B">
        <w:rPr>
          <w:rFonts w:eastAsiaTheme="minorHAnsi"/>
          <w:sz w:val="22"/>
          <w:szCs w:val="22"/>
          <w:lang w:eastAsia="en-US"/>
        </w:rPr>
        <w:t xml:space="preserve"> yürütecektir</w:t>
      </w:r>
      <w:r w:rsidRPr="00AA315B">
        <w:rPr>
          <w:rFonts w:eastAsiaTheme="minorHAnsi"/>
          <w:sz w:val="22"/>
          <w:szCs w:val="22"/>
          <w:lang w:eastAsia="en-US"/>
        </w:rPr>
        <w:t>. Bu yenilikçi ürünü AJM markasıyla ulusal ve uluslar arası pazarda satışa sun</w:t>
      </w:r>
      <w:r w:rsidR="00AF1650" w:rsidRPr="00AA315B">
        <w:rPr>
          <w:rFonts w:eastAsiaTheme="minorHAnsi"/>
          <w:sz w:val="22"/>
          <w:szCs w:val="22"/>
          <w:lang w:eastAsia="en-US"/>
        </w:rPr>
        <w:t xml:space="preserve">ulabilecektir. </w:t>
      </w:r>
    </w:p>
    <w:p w:rsidR="003D21AD" w:rsidRPr="00AA315B" w:rsidRDefault="003D21AD" w:rsidP="003D21AD">
      <w:pPr>
        <w:spacing w:before="120" w:after="120"/>
        <w:jc w:val="both"/>
        <w:rPr>
          <w:sz w:val="22"/>
          <w:szCs w:val="22"/>
        </w:rPr>
      </w:pPr>
    </w:p>
    <w:p w:rsidR="00034800" w:rsidRPr="00AA315B" w:rsidRDefault="00B70905" w:rsidP="00B70905">
      <w:pPr>
        <w:ind w:firstLine="708"/>
        <w:jc w:val="both"/>
        <w:rPr>
          <w:sz w:val="22"/>
          <w:szCs w:val="22"/>
        </w:rPr>
      </w:pPr>
      <w:r w:rsidRPr="00AA315B">
        <w:rPr>
          <w:sz w:val="22"/>
          <w:szCs w:val="22"/>
        </w:rPr>
        <w:t>İş, “</w:t>
      </w:r>
      <w:r w:rsidR="00AF1650" w:rsidRPr="00AA315B">
        <w:rPr>
          <w:sz w:val="22"/>
          <w:szCs w:val="22"/>
        </w:rPr>
        <w:t>Ürün Çeşitlendirme ve Nohut’un Pişme Süresinin Kısaltılması İle Rekabet Gücünün Artırılması</w:t>
      </w:r>
      <w:r w:rsidRPr="00AA315B">
        <w:rPr>
          <w:sz w:val="22"/>
          <w:szCs w:val="22"/>
        </w:rPr>
        <w:t xml:space="preserve"> </w:t>
      </w:r>
      <w:r w:rsidR="00AF1650" w:rsidRPr="00AA315B">
        <w:rPr>
          <w:sz w:val="22"/>
          <w:szCs w:val="22"/>
        </w:rPr>
        <w:t>Projesi</w:t>
      </w:r>
      <w:r w:rsidRPr="00AA315B">
        <w:rPr>
          <w:sz w:val="22"/>
          <w:szCs w:val="22"/>
        </w:rPr>
        <w:t xml:space="preserve">nde” gösterilen </w:t>
      </w:r>
      <w:r w:rsidR="00AF1650" w:rsidRPr="00AA315B">
        <w:rPr>
          <w:sz w:val="22"/>
          <w:szCs w:val="22"/>
        </w:rPr>
        <w:t xml:space="preserve">makine ve </w:t>
      </w:r>
      <w:r w:rsidR="002B763C" w:rsidRPr="00AA315B">
        <w:rPr>
          <w:sz w:val="22"/>
          <w:szCs w:val="22"/>
        </w:rPr>
        <w:t>teçhizatlarının</w:t>
      </w:r>
      <w:r w:rsidRPr="00AA315B">
        <w:rPr>
          <w:sz w:val="22"/>
          <w:szCs w:val="22"/>
        </w:rPr>
        <w:t xml:space="preserve"> temini, sistemin tam verimlilikle çalışır vaziyette idareye teslim edilmesi işidir.</w:t>
      </w:r>
    </w:p>
    <w:p w:rsidR="00D34D43" w:rsidRPr="00AA315B" w:rsidRDefault="00D34D43" w:rsidP="00D34D43">
      <w:pPr>
        <w:spacing w:before="120" w:after="120"/>
        <w:rPr>
          <w:b/>
          <w:sz w:val="22"/>
          <w:szCs w:val="22"/>
        </w:rPr>
      </w:pPr>
    </w:p>
    <w:p w:rsidR="002B763C" w:rsidRPr="00AA315B" w:rsidRDefault="00F45CB2" w:rsidP="00F45CB2">
      <w:pPr>
        <w:spacing w:before="120" w:after="120"/>
        <w:rPr>
          <w:sz w:val="22"/>
          <w:szCs w:val="22"/>
        </w:rPr>
      </w:pPr>
      <w:r w:rsidRPr="00AA315B">
        <w:rPr>
          <w:b/>
          <w:sz w:val="22"/>
          <w:szCs w:val="22"/>
        </w:rPr>
        <w:t>LOT 3:</w:t>
      </w:r>
      <w:r w:rsidRPr="00AA315B">
        <w:rPr>
          <w:sz w:val="22"/>
          <w:szCs w:val="22"/>
        </w:rPr>
        <w:t xml:space="preserve"> KOMPRESÖR VE EKİPMANLARI</w:t>
      </w:r>
      <w:r w:rsidR="002B763C" w:rsidRPr="00AA315B">
        <w:rPr>
          <w:sz w:val="22"/>
          <w:szCs w:val="22"/>
        </w:rPr>
        <w:t>(1 ADET)</w:t>
      </w:r>
    </w:p>
    <w:p w:rsidR="00034800" w:rsidRPr="00AA315B" w:rsidRDefault="00034800" w:rsidP="00034800">
      <w:pPr>
        <w:spacing w:before="120" w:after="120"/>
        <w:ind w:hanging="33"/>
        <w:rPr>
          <w:b/>
          <w:sz w:val="22"/>
          <w:szCs w:val="22"/>
        </w:rPr>
      </w:pPr>
      <w:r w:rsidRPr="00AA315B">
        <w:rPr>
          <w:b/>
          <w:sz w:val="22"/>
          <w:szCs w:val="22"/>
        </w:rPr>
        <w:t>2. Tedarik Edilecek Mallar, Teknik Özellikleri ve Miktarı</w:t>
      </w:r>
    </w:p>
    <w:tbl>
      <w:tblPr>
        <w:tblW w:w="10350" w:type="dxa"/>
        <w:tblInd w:w="-318" w:type="dxa"/>
        <w:tblBorders>
          <w:top w:val="single" w:sz="4" w:space="0" w:color="auto"/>
          <w:left w:val="single" w:sz="4" w:space="0" w:color="auto"/>
          <w:bottom w:val="single" w:sz="4" w:space="0" w:color="auto"/>
          <w:right w:val="single" w:sz="4" w:space="0" w:color="auto"/>
        </w:tblBorders>
        <w:tblLayout w:type="fixed"/>
        <w:tblLook w:val="04A0"/>
      </w:tblPr>
      <w:tblGrid>
        <w:gridCol w:w="710"/>
        <w:gridCol w:w="2126"/>
        <w:gridCol w:w="5103"/>
        <w:gridCol w:w="1134"/>
        <w:gridCol w:w="1277"/>
      </w:tblGrid>
      <w:tr w:rsidR="000D3ABA" w:rsidRPr="00AA315B" w:rsidTr="000D3ABA">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D3ABA" w:rsidRPr="00AA315B" w:rsidRDefault="000D3ABA" w:rsidP="00FF3152">
            <w:pPr>
              <w:spacing w:before="120" w:after="120"/>
              <w:jc w:val="center"/>
              <w:rPr>
                <w:b/>
              </w:rPr>
            </w:pPr>
            <w:r w:rsidRPr="00AA315B">
              <w:rPr>
                <w:b/>
                <w:sz w:val="22"/>
                <w:szCs w:val="22"/>
              </w:rPr>
              <w:t>NO</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D3ABA" w:rsidRPr="00AA315B" w:rsidRDefault="000D3ABA" w:rsidP="00FF3152">
            <w:pPr>
              <w:spacing w:before="120" w:after="120"/>
              <w:jc w:val="center"/>
              <w:rPr>
                <w:b/>
              </w:rPr>
            </w:pPr>
            <w:r w:rsidRPr="00AA315B">
              <w:rPr>
                <w:b/>
                <w:sz w:val="22"/>
                <w:szCs w:val="22"/>
              </w:rPr>
              <w:t>ALINACAK MALIN ADI</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D3ABA" w:rsidRPr="00AA315B" w:rsidRDefault="000D3ABA" w:rsidP="00FF3152">
            <w:pPr>
              <w:spacing w:before="120" w:after="120"/>
              <w:jc w:val="center"/>
              <w:rPr>
                <w:b/>
              </w:rPr>
            </w:pPr>
            <w:r w:rsidRPr="00AA315B">
              <w:rPr>
                <w:b/>
                <w:sz w:val="22"/>
                <w:szCs w:val="22"/>
              </w:rPr>
              <w:t>TEKNİK ÖZELLİKLER</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D3ABA" w:rsidRPr="00AA315B" w:rsidRDefault="000D3ABA" w:rsidP="00FF3152">
            <w:pPr>
              <w:spacing w:before="120" w:after="120"/>
              <w:jc w:val="center"/>
              <w:rPr>
                <w:b/>
              </w:rPr>
            </w:pPr>
            <w:r w:rsidRPr="00AA315B">
              <w:rPr>
                <w:b/>
                <w:sz w:val="22"/>
                <w:szCs w:val="22"/>
              </w:rPr>
              <w:t>BİRİM</w:t>
            </w:r>
          </w:p>
        </w:tc>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D3ABA" w:rsidRPr="00AA315B" w:rsidRDefault="000D3ABA" w:rsidP="00FF3152">
            <w:pPr>
              <w:spacing w:before="120" w:after="120"/>
              <w:jc w:val="center"/>
              <w:rPr>
                <w:b/>
              </w:rPr>
            </w:pPr>
            <w:r w:rsidRPr="00AA315B">
              <w:rPr>
                <w:b/>
                <w:sz w:val="22"/>
                <w:szCs w:val="22"/>
              </w:rPr>
              <w:t>MİKTAR</w:t>
            </w:r>
          </w:p>
        </w:tc>
      </w:tr>
      <w:tr w:rsidR="000D3ABA" w:rsidRPr="00AA315B" w:rsidTr="000D3ABA">
        <w:trPr>
          <w:trHeight w:val="70"/>
        </w:trPr>
        <w:tc>
          <w:tcPr>
            <w:tcW w:w="710" w:type="dxa"/>
            <w:tcBorders>
              <w:top w:val="single" w:sz="4" w:space="0" w:color="auto"/>
              <w:left w:val="single" w:sz="4" w:space="0" w:color="auto"/>
              <w:bottom w:val="single" w:sz="4" w:space="0" w:color="auto"/>
              <w:right w:val="single" w:sz="4" w:space="0" w:color="auto"/>
            </w:tcBorders>
          </w:tcPr>
          <w:p w:rsidR="000D3ABA" w:rsidRPr="00AA315B" w:rsidRDefault="000D3ABA" w:rsidP="00FF3152">
            <w:pPr>
              <w:spacing w:before="120" w:after="120"/>
              <w:jc w:val="center"/>
              <w:rPr>
                <w:b/>
              </w:rPr>
            </w:pPr>
            <w:r w:rsidRPr="00AA315B">
              <w:rPr>
                <w:b/>
                <w:sz w:val="22"/>
                <w:szCs w:val="22"/>
              </w:rPr>
              <w:t>1</w:t>
            </w:r>
          </w:p>
        </w:tc>
        <w:tc>
          <w:tcPr>
            <w:tcW w:w="2126" w:type="dxa"/>
            <w:tcBorders>
              <w:top w:val="single" w:sz="4" w:space="0" w:color="auto"/>
              <w:left w:val="single" w:sz="4" w:space="0" w:color="auto"/>
              <w:bottom w:val="single" w:sz="4" w:space="0" w:color="auto"/>
              <w:right w:val="single" w:sz="4" w:space="0" w:color="auto"/>
            </w:tcBorders>
          </w:tcPr>
          <w:p w:rsidR="000D3ABA" w:rsidRPr="00AA315B" w:rsidRDefault="000D3ABA" w:rsidP="00FF3152">
            <w:pPr>
              <w:spacing w:before="120" w:after="120"/>
              <w:jc w:val="center"/>
              <w:rPr>
                <w:b/>
              </w:rPr>
            </w:pPr>
            <w:r w:rsidRPr="00AA315B">
              <w:rPr>
                <w:b/>
                <w:sz w:val="22"/>
                <w:szCs w:val="22"/>
              </w:rPr>
              <w:t>KOMPRESÖR VE EKİPMANLARI</w:t>
            </w:r>
          </w:p>
        </w:tc>
        <w:tc>
          <w:tcPr>
            <w:tcW w:w="5103" w:type="dxa"/>
            <w:tcBorders>
              <w:top w:val="single" w:sz="4" w:space="0" w:color="auto"/>
              <w:left w:val="single" w:sz="4" w:space="0" w:color="auto"/>
              <w:bottom w:val="single" w:sz="4" w:space="0" w:color="auto"/>
              <w:right w:val="single" w:sz="4" w:space="0" w:color="auto"/>
            </w:tcBorders>
          </w:tcPr>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Motor gücü 35 kW - 40 kW arasında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Tek kademeli, vidalı, yağ enjekteli, hava soğutmalı ve elektronik kontrollü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Çalışma basıncı minimum 4 bar(g), maksimum 12 bar (g) arasında ayarlanabilir olmalıdır.</w:t>
            </w:r>
          </w:p>
          <w:p w:rsidR="00692E65" w:rsidRPr="00AA315B" w:rsidRDefault="00692E65" w:rsidP="00692E65">
            <w:pPr>
              <w:pStyle w:val="ListeParagraf"/>
              <w:numPr>
                <w:ilvl w:val="0"/>
                <w:numId w:val="17"/>
              </w:numPr>
              <w:spacing w:before="0" w:beforeAutospacing="0" w:after="0" w:afterAutospacing="0" w:line="276" w:lineRule="auto"/>
              <w:ind w:left="317" w:hanging="283"/>
              <w:contextualSpacing/>
              <w:jc w:val="both"/>
            </w:pPr>
            <w:r w:rsidRPr="00AA315B">
              <w:rPr>
                <w:sz w:val="22"/>
                <w:szCs w:val="22"/>
              </w:rPr>
              <w:t xml:space="preserve">Çıkış valfinden ölçülen serbest hava verimi 7 barda en az 110 </w:t>
            </w:r>
            <w:proofErr w:type="spellStart"/>
            <w:r w:rsidRPr="00AA315B">
              <w:rPr>
                <w:sz w:val="22"/>
                <w:szCs w:val="22"/>
              </w:rPr>
              <w:t>lt</w:t>
            </w:r>
            <w:proofErr w:type="spellEnd"/>
            <w:r w:rsidRPr="00AA315B">
              <w:rPr>
                <w:sz w:val="22"/>
                <w:szCs w:val="22"/>
              </w:rPr>
              <w:t>/sn olmalıdır.</w:t>
            </w:r>
          </w:p>
          <w:p w:rsidR="00A904FF" w:rsidRPr="00AA315B" w:rsidRDefault="00A904FF"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1 metre mesafeden gürültü seviyesi en fazla 67dB(A)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 xml:space="preserve">Kurutucu </w:t>
            </w:r>
            <w:proofErr w:type="gramStart"/>
            <w:r w:rsidRPr="00AA315B">
              <w:rPr>
                <w:sz w:val="22"/>
                <w:szCs w:val="22"/>
              </w:rPr>
              <w:t>entegreli</w:t>
            </w:r>
            <w:proofErr w:type="gramEnd"/>
            <w:r w:rsidRPr="00AA315B">
              <w:rPr>
                <w:sz w:val="22"/>
                <w:szCs w:val="22"/>
              </w:rPr>
              <w:t xml:space="preserve"> olmalıdır. </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 xml:space="preserve">Yağ </w:t>
            </w:r>
            <w:proofErr w:type="spellStart"/>
            <w:r w:rsidRPr="00AA315B">
              <w:rPr>
                <w:sz w:val="22"/>
                <w:szCs w:val="22"/>
              </w:rPr>
              <w:t>seperatörü</w:t>
            </w:r>
            <w:proofErr w:type="spellEnd"/>
            <w:r w:rsidRPr="00AA315B">
              <w:rPr>
                <w:sz w:val="22"/>
                <w:szCs w:val="22"/>
              </w:rPr>
              <w:t xml:space="preserve"> değişim süresi en az 8000 saat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Kompresör yağ değişim süresi en az 8000 saat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 xml:space="preserve">Kompresörler </w:t>
            </w:r>
            <w:proofErr w:type="spellStart"/>
            <w:r w:rsidRPr="00AA315B">
              <w:rPr>
                <w:sz w:val="22"/>
                <w:szCs w:val="22"/>
              </w:rPr>
              <w:t>invertörlü</w:t>
            </w:r>
            <w:proofErr w:type="spellEnd"/>
            <w:r w:rsidRPr="00AA315B">
              <w:rPr>
                <w:sz w:val="22"/>
                <w:szCs w:val="22"/>
              </w:rPr>
              <w:t xml:space="preserve"> </w:t>
            </w:r>
            <w:proofErr w:type="gramStart"/>
            <w:r w:rsidRPr="00AA315B">
              <w:rPr>
                <w:sz w:val="22"/>
                <w:szCs w:val="22"/>
              </w:rPr>
              <w:t>regülasyon</w:t>
            </w:r>
            <w:proofErr w:type="gramEnd"/>
            <w:r w:rsidRPr="00AA315B">
              <w:rPr>
                <w:sz w:val="22"/>
                <w:szCs w:val="22"/>
              </w:rPr>
              <w:t xml:space="preserve"> sistemine uygun çalışmalıdır. İşletmedeki hava ihtiyacına göre, ayarlanan basınç değerleri arasında çalışmalı, boşta elektrik tüketmemelidir.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 xml:space="preserve">Yağ kapasitesi maksimum </w:t>
            </w:r>
            <w:smartTag w:uri="urn:schemas-microsoft-com:office:smarttags" w:element="metricconverter">
              <w:smartTagPr>
                <w:attr w:name="ProductID" w:val="16 litre"/>
              </w:smartTagPr>
              <w:r w:rsidRPr="00AA315B">
                <w:rPr>
                  <w:sz w:val="22"/>
                  <w:szCs w:val="22"/>
                </w:rPr>
                <w:t>16 litre</w:t>
              </w:r>
            </w:smartTag>
            <w:r w:rsidRPr="00AA315B">
              <w:rPr>
                <w:sz w:val="22"/>
                <w:szCs w:val="22"/>
              </w:rPr>
              <w:t xml:space="preserve">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Vida grubu elektrik motorundan direkt tahrikli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lastRenderedPageBreak/>
              <w:t>Elektronik kontrol paneli üzerinden durum bilgileri, sıcaklık ve basınç bilgileri, çalışma saatleri ve servis bilgileri görüntülenebilmelidir.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Basınçlı hava çıkışında elle tahliye vanaları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Forklift ile taşımaya uygun olmalıdır.</w:t>
            </w:r>
          </w:p>
          <w:p w:rsidR="00B41F55" w:rsidRDefault="005E7FE2" w:rsidP="005E7FE2">
            <w:pPr>
              <w:pStyle w:val="ListeParagraf"/>
              <w:numPr>
                <w:ilvl w:val="0"/>
                <w:numId w:val="17"/>
              </w:numPr>
              <w:spacing w:before="0" w:beforeAutospacing="0" w:after="0" w:afterAutospacing="0" w:line="276" w:lineRule="auto"/>
              <w:ind w:left="317" w:hanging="283"/>
              <w:contextualSpacing/>
              <w:jc w:val="both"/>
            </w:pPr>
            <w:r w:rsidRPr="00AA315B">
              <w:rPr>
                <w:sz w:val="22"/>
                <w:szCs w:val="22"/>
              </w:rPr>
              <w:t>Elektrik motoru koruma sınıfı en az IP6</w:t>
            </w:r>
            <w:r w:rsidR="00B41F55">
              <w:rPr>
                <w:sz w:val="22"/>
                <w:szCs w:val="22"/>
              </w:rPr>
              <w:t>6 olmalıdır.</w:t>
            </w:r>
          </w:p>
          <w:p w:rsidR="00BF04D2" w:rsidRPr="00AA315B" w:rsidRDefault="00B41F55" w:rsidP="005E7FE2">
            <w:pPr>
              <w:pStyle w:val="ListeParagraf"/>
              <w:numPr>
                <w:ilvl w:val="0"/>
                <w:numId w:val="17"/>
              </w:numPr>
              <w:spacing w:before="0" w:beforeAutospacing="0" w:after="0" w:afterAutospacing="0" w:line="276" w:lineRule="auto"/>
              <w:ind w:left="317" w:hanging="283"/>
              <w:contextualSpacing/>
              <w:jc w:val="both"/>
            </w:pPr>
            <w:r w:rsidRPr="00B41F55">
              <w:rPr>
                <w:sz w:val="22"/>
                <w:szCs w:val="22"/>
              </w:rPr>
              <w:t>Elektrik motoru</w:t>
            </w:r>
            <w:r w:rsidR="008F74E2">
              <w:rPr>
                <w:sz w:val="22"/>
                <w:szCs w:val="22"/>
              </w:rPr>
              <w:t xml:space="preserve"> IEC/EN 60034-30-</w:t>
            </w:r>
            <w:proofErr w:type="gramStart"/>
            <w:r w:rsidR="008F74E2">
              <w:rPr>
                <w:sz w:val="22"/>
                <w:szCs w:val="22"/>
              </w:rPr>
              <w:t>1:2014</w:t>
            </w:r>
            <w:proofErr w:type="gramEnd"/>
            <w:r w:rsidR="008F74E2">
              <w:rPr>
                <w:sz w:val="22"/>
                <w:szCs w:val="22"/>
              </w:rPr>
              <w:t xml:space="preserve"> standard</w:t>
            </w:r>
            <w:r w:rsidRPr="00B41F55">
              <w:rPr>
                <w:sz w:val="22"/>
                <w:szCs w:val="22"/>
              </w:rPr>
              <w:t xml:space="preserve">ına göre </w:t>
            </w:r>
            <w:r w:rsidR="004C12BD">
              <w:rPr>
                <w:sz w:val="22"/>
                <w:szCs w:val="22"/>
              </w:rPr>
              <w:t>IE4 veya IE5 sınıfında olmalıdır.</w:t>
            </w:r>
          </w:p>
          <w:p w:rsidR="005E7FE2" w:rsidRPr="00AA315B" w:rsidRDefault="00BF04D2" w:rsidP="005E7FE2">
            <w:pPr>
              <w:pStyle w:val="ListeParagraf"/>
              <w:numPr>
                <w:ilvl w:val="0"/>
                <w:numId w:val="17"/>
              </w:numPr>
              <w:spacing w:before="0" w:beforeAutospacing="0" w:after="0" w:afterAutospacing="0" w:line="276" w:lineRule="auto"/>
              <w:ind w:left="317" w:hanging="283"/>
              <w:contextualSpacing/>
              <w:jc w:val="both"/>
            </w:pPr>
            <w:r w:rsidRPr="00AA315B">
              <w:rPr>
                <w:sz w:val="22"/>
                <w:szCs w:val="22"/>
              </w:rPr>
              <w:t xml:space="preserve">Motor rulmanı yağ enjekteli yağlanan tipte olmalıdır. </w:t>
            </w:r>
            <w:proofErr w:type="gramStart"/>
            <w:r w:rsidR="00CF1482">
              <w:rPr>
                <w:sz w:val="22"/>
                <w:szCs w:val="22"/>
              </w:rPr>
              <w:t>yağlamaya</w:t>
            </w:r>
            <w:proofErr w:type="gramEnd"/>
            <w:r w:rsidRPr="00AA315B">
              <w:rPr>
                <w:sz w:val="22"/>
                <w:szCs w:val="22"/>
              </w:rPr>
              <w:t xml:space="preserve"> ihtiyaç duyulmamalıdır.</w:t>
            </w:r>
          </w:p>
          <w:p w:rsidR="00BF04D2" w:rsidRPr="00AA315B" w:rsidRDefault="00BF04D2" w:rsidP="005E7FE2">
            <w:pPr>
              <w:pStyle w:val="ListeParagraf"/>
              <w:numPr>
                <w:ilvl w:val="0"/>
                <w:numId w:val="17"/>
              </w:numPr>
              <w:spacing w:before="0" w:beforeAutospacing="0" w:after="0" w:afterAutospacing="0" w:line="276" w:lineRule="auto"/>
              <w:ind w:left="317" w:hanging="283"/>
              <w:contextualSpacing/>
              <w:jc w:val="both"/>
            </w:pPr>
            <w:r w:rsidRPr="00AA315B">
              <w:rPr>
                <w:sz w:val="22"/>
                <w:szCs w:val="22"/>
              </w:rPr>
              <w:t>Son soğu</w:t>
            </w:r>
            <w:r w:rsidR="006B7B41" w:rsidRPr="00AA315B">
              <w:rPr>
                <w:sz w:val="22"/>
                <w:szCs w:val="22"/>
              </w:rPr>
              <w:t>tucu çıkışında su tutucu olmalı</w:t>
            </w:r>
            <w:r w:rsidRPr="00AA315B">
              <w:rPr>
                <w:sz w:val="22"/>
                <w:szCs w:val="22"/>
              </w:rPr>
              <w:t>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Toz Tutucu Filtresi olmalıdır. Partikül tutma miktarı maksimum 1 mikron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Yağ Tutucu Filtresi olmalıdır. Partikül tutma miktarı maksimum 0,01 mikron olmalıdır.</w:t>
            </w:r>
          </w:p>
          <w:p w:rsidR="000D3ABA" w:rsidRPr="00AA315B" w:rsidRDefault="000D3ABA" w:rsidP="000D3ABA">
            <w:pPr>
              <w:pStyle w:val="ListeParagraf"/>
              <w:numPr>
                <w:ilvl w:val="0"/>
                <w:numId w:val="17"/>
              </w:numPr>
              <w:spacing w:before="0" w:beforeAutospacing="0" w:after="0" w:afterAutospacing="0" w:line="276" w:lineRule="auto"/>
              <w:ind w:left="317" w:hanging="283"/>
              <w:contextualSpacing/>
              <w:jc w:val="both"/>
            </w:pPr>
            <w:r w:rsidRPr="00AA315B">
              <w:rPr>
                <w:sz w:val="22"/>
                <w:szCs w:val="22"/>
              </w:rPr>
              <w:t xml:space="preserve">Basınçlı hava deposu olmalıdır. Depo kapasitesi ortalama 3000 litre olmalıdır. Manometresi, emniyet </w:t>
            </w:r>
            <w:proofErr w:type="spellStart"/>
            <w:r w:rsidRPr="00AA315B">
              <w:rPr>
                <w:sz w:val="22"/>
                <w:szCs w:val="22"/>
              </w:rPr>
              <w:t>ventili</w:t>
            </w:r>
            <w:proofErr w:type="spellEnd"/>
            <w:r w:rsidRPr="00AA315B">
              <w:rPr>
                <w:sz w:val="22"/>
                <w:szCs w:val="22"/>
              </w:rPr>
              <w:t>, su tahliye musluğu olmalıdır.</w:t>
            </w:r>
          </w:p>
        </w:tc>
        <w:tc>
          <w:tcPr>
            <w:tcW w:w="1134" w:type="dxa"/>
            <w:tcBorders>
              <w:top w:val="single" w:sz="4" w:space="0" w:color="auto"/>
              <w:left w:val="single" w:sz="4" w:space="0" w:color="auto"/>
              <w:bottom w:val="single" w:sz="4" w:space="0" w:color="auto"/>
              <w:right w:val="single" w:sz="4" w:space="0" w:color="auto"/>
            </w:tcBorders>
          </w:tcPr>
          <w:p w:rsidR="000D3ABA" w:rsidRPr="00AA315B" w:rsidRDefault="000D3ABA" w:rsidP="00FF3152">
            <w:pPr>
              <w:spacing w:before="120" w:after="120"/>
              <w:jc w:val="center"/>
              <w:rPr>
                <w:b/>
              </w:rPr>
            </w:pPr>
            <w:r w:rsidRPr="00AA315B">
              <w:rPr>
                <w:b/>
                <w:sz w:val="22"/>
                <w:szCs w:val="22"/>
              </w:rPr>
              <w:lastRenderedPageBreak/>
              <w:t>ADET</w:t>
            </w:r>
          </w:p>
        </w:tc>
        <w:tc>
          <w:tcPr>
            <w:tcW w:w="1277" w:type="dxa"/>
            <w:tcBorders>
              <w:top w:val="single" w:sz="4" w:space="0" w:color="auto"/>
              <w:left w:val="single" w:sz="4" w:space="0" w:color="auto"/>
              <w:bottom w:val="single" w:sz="4" w:space="0" w:color="auto"/>
              <w:right w:val="single" w:sz="4" w:space="0" w:color="auto"/>
            </w:tcBorders>
          </w:tcPr>
          <w:p w:rsidR="000D3ABA" w:rsidRPr="00AA315B" w:rsidRDefault="000D3ABA" w:rsidP="00FF3152">
            <w:pPr>
              <w:spacing w:before="120" w:after="120"/>
              <w:jc w:val="center"/>
              <w:rPr>
                <w:b/>
              </w:rPr>
            </w:pPr>
            <w:r w:rsidRPr="00AA315B">
              <w:rPr>
                <w:b/>
                <w:sz w:val="22"/>
                <w:szCs w:val="22"/>
              </w:rPr>
              <w:t>1</w:t>
            </w:r>
          </w:p>
        </w:tc>
      </w:tr>
    </w:tbl>
    <w:p w:rsidR="000D3ABA" w:rsidRPr="00AA315B" w:rsidRDefault="000D3ABA" w:rsidP="002B763C">
      <w:pPr>
        <w:spacing w:before="120" w:after="120"/>
        <w:jc w:val="both"/>
        <w:rPr>
          <w:b/>
          <w:sz w:val="22"/>
          <w:szCs w:val="22"/>
        </w:rPr>
      </w:pPr>
    </w:p>
    <w:p w:rsidR="00EA4FD3" w:rsidRPr="00AA315B" w:rsidRDefault="00EA4FD3" w:rsidP="00EA4FD3">
      <w:pPr>
        <w:spacing w:before="120" w:after="120"/>
        <w:rPr>
          <w:b/>
          <w:sz w:val="22"/>
          <w:szCs w:val="22"/>
        </w:rPr>
      </w:pPr>
      <w:r w:rsidRPr="00AA315B">
        <w:rPr>
          <w:b/>
          <w:sz w:val="22"/>
          <w:szCs w:val="22"/>
        </w:rPr>
        <w:t>3. Alet, aksesuar ve gerekli diğer kalemler</w:t>
      </w:r>
    </w:p>
    <w:p w:rsidR="00EA4FD3" w:rsidRPr="00AA315B" w:rsidRDefault="00EA4FD3" w:rsidP="00EA4FD3">
      <w:pPr>
        <w:numPr>
          <w:ilvl w:val="0"/>
          <w:numId w:val="15"/>
        </w:numPr>
        <w:jc w:val="both"/>
        <w:rPr>
          <w:bCs/>
          <w:sz w:val="22"/>
          <w:szCs w:val="22"/>
        </w:rPr>
      </w:pPr>
      <w:r w:rsidRPr="00AA315B">
        <w:rPr>
          <w:bCs/>
          <w:sz w:val="22"/>
          <w:szCs w:val="22"/>
        </w:rPr>
        <w:t>Makine, standart aksesuarları, bağlantı parçaları, bağlantı kabloları ve emniyetli çalıştırılması için gerekli aksesuarları ile eksiksiz olarak verilmelidir.</w:t>
      </w:r>
    </w:p>
    <w:p w:rsidR="00EA4FD3" w:rsidRPr="00AA315B" w:rsidRDefault="00EA4FD3" w:rsidP="00EA4FD3">
      <w:pPr>
        <w:spacing w:before="120" w:after="120"/>
        <w:rPr>
          <w:b/>
          <w:sz w:val="22"/>
          <w:szCs w:val="22"/>
        </w:rPr>
      </w:pPr>
      <w:r w:rsidRPr="00AA315B">
        <w:rPr>
          <w:b/>
          <w:sz w:val="22"/>
          <w:szCs w:val="22"/>
        </w:rPr>
        <w:t>4. Garanti Koşulları</w:t>
      </w:r>
    </w:p>
    <w:p w:rsidR="00EA4FD3" w:rsidRPr="00AA315B" w:rsidRDefault="00EA4FD3" w:rsidP="00EA4FD3">
      <w:pPr>
        <w:numPr>
          <w:ilvl w:val="0"/>
          <w:numId w:val="15"/>
        </w:numPr>
        <w:jc w:val="both"/>
        <w:rPr>
          <w:bCs/>
          <w:sz w:val="22"/>
          <w:szCs w:val="22"/>
        </w:rPr>
      </w:pPr>
      <w:r w:rsidRPr="00AA315B">
        <w:rPr>
          <w:bCs/>
          <w:sz w:val="22"/>
          <w:szCs w:val="22"/>
        </w:rPr>
        <w:t>İmalat ve montaj hatalarına karşı en az 2 yıl garantili olmalıdır.</w:t>
      </w:r>
    </w:p>
    <w:p w:rsidR="00EA4FD3" w:rsidRPr="00AA315B" w:rsidRDefault="00EA4FD3" w:rsidP="00EA4FD3">
      <w:pPr>
        <w:ind w:left="720"/>
        <w:jc w:val="both"/>
        <w:rPr>
          <w:bCs/>
          <w:sz w:val="22"/>
          <w:szCs w:val="22"/>
        </w:rPr>
      </w:pPr>
    </w:p>
    <w:p w:rsidR="00EA4FD3" w:rsidRPr="00AA315B" w:rsidRDefault="00EA4FD3" w:rsidP="00EA4FD3">
      <w:pPr>
        <w:spacing w:before="120" w:after="120"/>
        <w:rPr>
          <w:b/>
          <w:sz w:val="22"/>
          <w:szCs w:val="22"/>
        </w:rPr>
      </w:pPr>
      <w:r w:rsidRPr="00AA315B">
        <w:rPr>
          <w:b/>
          <w:sz w:val="22"/>
          <w:szCs w:val="22"/>
        </w:rPr>
        <w:t>5. Montaj ve Bakım-Onarım Hizmetleri</w:t>
      </w:r>
    </w:p>
    <w:p w:rsidR="00EA4FD3" w:rsidRPr="00AA315B" w:rsidRDefault="00EA4FD3" w:rsidP="00EA4FD3">
      <w:pPr>
        <w:pStyle w:val="ListeParagraf"/>
        <w:numPr>
          <w:ilvl w:val="0"/>
          <w:numId w:val="12"/>
        </w:numPr>
        <w:spacing w:before="120" w:beforeAutospacing="0" w:after="120" w:afterAutospacing="0"/>
        <w:contextualSpacing/>
        <w:jc w:val="both"/>
        <w:rPr>
          <w:bCs/>
          <w:sz w:val="22"/>
          <w:szCs w:val="22"/>
        </w:rPr>
      </w:pPr>
      <w:r w:rsidRPr="00AA315B">
        <w:rPr>
          <w:bCs/>
          <w:sz w:val="22"/>
          <w:szCs w:val="22"/>
        </w:rPr>
        <w:t>Makinenin yetkili firma personellerince alıcının göstereceği yere montajı yapılmalı, çalışır ve kullanıma hazır vaziyette idareye teslim edilmelidir.</w:t>
      </w:r>
    </w:p>
    <w:p w:rsidR="00EA4FD3" w:rsidRPr="00AA315B" w:rsidRDefault="00EA4FD3" w:rsidP="00EA4FD3">
      <w:pPr>
        <w:pStyle w:val="ListeParagraf"/>
        <w:numPr>
          <w:ilvl w:val="0"/>
          <w:numId w:val="12"/>
        </w:numPr>
        <w:spacing w:before="120" w:beforeAutospacing="0" w:after="120" w:afterAutospacing="0"/>
        <w:contextualSpacing/>
        <w:jc w:val="both"/>
        <w:rPr>
          <w:bCs/>
          <w:sz w:val="22"/>
          <w:szCs w:val="22"/>
        </w:rPr>
      </w:pPr>
      <w:r w:rsidRPr="00AA315B">
        <w:rPr>
          <w:bCs/>
          <w:sz w:val="22"/>
          <w:szCs w:val="22"/>
        </w:rPr>
        <w:t>Garanti süresinin bitiminden sonra periyodik bakım için, imalatçı firma, bedeli mukabilinde idare ile yıllık bakım sözleşmesi yapabilmelidir.</w:t>
      </w:r>
    </w:p>
    <w:p w:rsidR="00EA4FD3" w:rsidRPr="00AA315B" w:rsidRDefault="00EA4FD3" w:rsidP="00EA4FD3">
      <w:pPr>
        <w:pStyle w:val="ListeParagraf"/>
        <w:numPr>
          <w:ilvl w:val="0"/>
          <w:numId w:val="12"/>
        </w:numPr>
        <w:spacing w:before="120" w:beforeAutospacing="0" w:after="120" w:afterAutospacing="0"/>
        <w:contextualSpacing/>
        <w:jc w:val="both"/>
        <w:rPr>
          <w:bCs/>
          <w:sz w:val="22"/>
          <w:szCs w:val="22"/>
        </w:rPr>
      </w:pPr>
      <w:r w:rsidRPr="00AA315B">
        <w:rPr>
          <w:bCs/>
          <w:sz w:val="22"/>
          <w:szCs w:val="22"/>
        </w:rPr>
        <w:t>Montaj sonrası bakım ve arızalar için en geç 2 günde ulaşım garantisi verilmelidir.</w:t>
      </w:r>
    </w:p>
    <w:p w:rsidR="00EA4FD3" w:rsidRPr="00AA315B" w:rsidRDefault="00EA4FD3" w:rsidP="00EA4FD3">
      <w:pPr>
        <w:spacing w:before="120" w:after="120"/>
        <w:rPr>
          <w:b/>
          <w:sz w:val="22"/>
          <w:szCs w:val="22"/>
        </w:rPr>
      </w:pPr>
      <w:r w:rsidRPr="00AA315B">
        <w:rPr>
          <w:b/>
          <w:sz w:val="22"/>
          <w:szCs w:val="22"/>
        </w:rPr>
        <w:t>6. Gerekli Yedek Parçalar</w:t>
      </w:r>
    </w:p>
    <w:p w:rsidR="00EA4FD3" w:rsidRPr="00AA315B" w:rsidRDefault="00EA4FD3" w:rsidP="00EA4FD3">
      <w:pPr>
        <w:numPr>
          <w:ilvl w:val="0"/>
          <w:numId w:val="15"/>
        </w:numPr>
        <w:jc w:val="both"/>
        <w:rPr>
          <w:bCs/>
          <w:sz w:val="22"/>
          <w:szCs w:val="22"/>
        </w:rPr>
      </w:pPr>
      <w:r w:rsidRPr="00AA315B">
        <w:rPr>
          <w:bCs/>
          <w:sz w:val="22"/>
          <w:szCs w:val="22"/>
        </w:rPr>
        <w:t>Yedek parçaların fabrika ve montaj hatalarına karşı garanti süresi kapsamında ücretsiz olarak temini garanti edilmelidir.</w:t>
      </w:r>
    </w:p>
    <w:p w:rsidR="00EA4FD3" w:rsidRPr="00AA315B" w:rsidRDefault="00EA4FD3" w:rsidP="00EA4FD3">
      <w:pPr>
        <w:numPr>
          <w:ilvl w:val="0"/>
          <w:numId w:val="15"/>
        </w:numPr>
        <w:jc w:val="both"/>
        <w:rPr>
          <w:bCs/>
          <w:sz w:val="22"/>
          <w:szCs w:val="22"/>
        </w:rPr>
      </w:pPr>
      <w:r w:rsidRPr="00AA315B">
        <w:rPr>
          <w:bCs/>
          <w:sz w:val="22"/>
          <w:szCs w:val="22"/>
        </w:rPr>
        <w:t>Tedarikçi, garanti süresi bitiminden itibaren geçerli olmak üzere, ücreti karşılığı 10 yıl süre ile servis ve yedek parça sağlamayı garanti etmelidir.</w:t>
      </w:r>
    </w:p>
    <w:p w:rsidR="00EA4FD3" w:rsidRPr="00AA315B" w:rsidRDefault="00EA4FD3" w:rsidP="00EA4FD3">
      <w:pPr>
        <w:numPr>
          <w:ilvl w:val="0"/>
          <w:numId w:val="15"/>
        </w:numPr>
        <w:jc w:val="both"/>
        <w:rPr>
          <w:bCs/>
          <w:sz w:val="22"/>
          <w:szCs w:val="22"/>
        </w:rPr>
      </w:pPr>
      <w:r w:rsidRPr="00AA315B">
        <w:rPr>
          <w:sz w:val="22"/>
          <w:szCs w:val="22"/>
        </w:rPr>
        <w:t>Garanti süresi içerisinde imalat, işçilik ve malzeme hatalarının tespit edilmesi durumunda, durumun firmaya resmi olarak bildirilmesine müteakip en fazla 7 takvim günü içinde sorun giderilmiş olmalıdır.</w:t>
      </w:r>
    </w:p>
    <w:p w:rsidR="00EE30A1" w:rsidRPr="00AA315B" w:rsidRDefault="00EE30A1" w:rsidP="00EE30A1">
      <w:pPr>
        <w:ind w:left="720"/>
        <w:jc w:val="both"/>
        <w:rPr>
          <w:sz w:val="22"/>
          <w:szCs w:val="22"/>
        </w:rPr>
      </w:pPr>
    </w:p>
    <w:p w:rsidR="00EE30A1" w:rsidRPr="008F344B" w:rsidRDefault="00EE30A1" w:rsidP="00EE30A1">
      <w:pPr>
        <w:ind w:left="720"/>
        <w:jc w:val="both"/>
        <w:rPr>
          <w:bCs/>
          <w:sz w:val="22"/>
          <w:szCs w:val="22"/>
        </w:rPr>
      </w:pPr>
    </w:p>
    <w:p w:rsidR="00EA4FD3" w:rsidRPr="00494513" w:rsidRDefault="00EA4FD3" w:rsidP="00EA4FD3">
      <w:pPr>
        <w:spacing w:before="120" w:after="120"/>
        <w:rPr>
          <w:b/>
          <w:sz w:val="22"/>
          <w:szCs w:val="22"/>
        </w:rPr>
      </w:pPr>
      <w:r w:rsidRPr="008F344B">
        <w:rPr>
          <w:b/>
          <w:sz w:val="22"/>
          <w:szCs w:val="22"/>
        </w:rPr>
        <w:t>7</w:t>
      </w:r>
      <w:r w:rsidRPr="00494513">
        <w:rPr>
          <w:b/>
          <w:sz w:val="22"/>
          <w:szCs w:val="22"/>
        </w:rPr>
        <w:t>. Kullanım Kılavuzu</w:t>
      </w:r>
    </w:p>
    <w:p w:rsidR="00A224E4" w:rsidRPr="00494513" w:rsidRDefault="00A224E4" w:rsidP="00A224E4">
      <w:pPr>
        <w:numPr>
          <w:ilvl w:val="0"/>
          <w:numId w:val="7"/>
        </w:numPr>
        <w:jc w:val="both"/>
        <w:rPr>
          <w:bCs/>
          <w:sz w:val="22"/>
          <w:szCs w:val="22"/>
        </w:rPr>
      </w:pPr>
      <w:r w:rsidRPr="00494513">
        <w:rPr>
          <w:bCs/>
          <w:sz w:val="22"/>
          <w:szCs w:val="22"/>
        </w:rPr>
        <w:t>Makinenin, Türkçe olarak detaylı hazırlanmış kullanım kılavuzları en az 1 takım olarak makinelerle birlikte teslim edilmelidir.</w:t>
      </w:r>
    </w:p>
    <w:p w:rsidR="00A224E4" w:rsidRPr="00494513" w:rsidRDefault="00A224E4" w:rsidP="00A224E4">
      <w:pPr>
        <w:numPr>
          <w:ilvl w:val="0"/>
          <w:numId w:val="7"/>
        </w:numPr>
        <w:jc w:val="both"/>
        <w:rPr>
          <w:bCs/>
          <w:sz w:val="22"/>
          <w:szCs w:val="22"/>
        </w:rPr>
      </w:pPr>
      <w:r w:rsidRPr="00494513">
        <w:rPr>
          <w:bCs/>
          <w:sz w:val="22"/>
          <w:szCs w:val="22"/>
        </w:rPr>
        <w:t>Makine tesliminde makinenin yazılımları, bakım ve kullanma kılavuzları eksiksiz verilmelidir.</w:t>
      </w:r>
    </w:p>
    <w:p w:rsidR="00A224E4" w:rsidRPr="00494513" w:rsidRDefault="00A224E4" w:rsidP="00A224E4">
      <w:pPr>
        <w:numPr>
          <w:ilvl w:val="0"/>
          <w:numId w:val="7"/>
        </w:numPr>
        <w:jc w:val="both"/>
        <w:rPr>
          <w:bCs/>
          <w:sz w:val="22"/>
          <w:szCs w:val="22"/>
        </w:rPr>
      </w:pPr>
      <w:r w:rsidRPr="00494513">
        <w:rPr>
          <w:bCs/>
          <w:sz w:val="22"/>
          <w:szCs w:val="22"/>
        </w:rPr>
        <w:lastRenderedPageBreak/>
        <w:t>Makine kullanıcıları için bakım ve kullanma talimatları Türkçe olarak sunulmalıdır.</w:t>
      </w:r>
    </w:p>
    <w:p w:rsidR="00EA4FD3" w:rsidRPr="00494513" w:rsidRDefault="00EA4FD3" w:rsidP="00EA4FD3">
      <w:pPr>
        <w:spacing w:before="120" w:after="120"/>
        <w:jc w:val="both"/>
        <w:rPr>
          <w:b/>
          <w:sz w:val="22"/>
          <w:szCs w:val="22"/>
        </w:rPr>
      </w:pPr>
      <w:r w:rsidRPr="00494513">
        <w:rPr>
          <w:b/>
          <w:sz w:val="22"/>
          <w:szCs w:val="22"/>
        </w:rPr>
        <w:t>8. Diğer Hususlar</w:t>
      </w:r>
    </w:p>
    <w:p w:rsidR="00EA4FD3" w:rsidRPr="00494513" w:rsidRDefault="00EA4FD3" w:rsidP="00EA4FD3">
      <w:pPr>
        <w:pStyle w:val="ListeParagraf"/>
        <w:numPr>
          <w:ilvl w:val="0"/>
          <w:numId w:val="12"/>
        </w:numPr>
        <w:spacing w:before="120" w:beforeAutospacing="0" w:after="120" w:afterAutospacing="0"/>
        <w:contextualSpacing/>
        <w:jc w:val="both"/>
        <w:rPr>
          <w:bCs/>
          <w:sz w:val="22"/>
          <w:szCs w:val="22"/>
        </w:rPr>
      </w:pPr>
      <w:r w:rsidRPr="00494513">
        <w:rPr>
          <w:bCs/>
          <w:sz w:val="22"/>
          <w:szCs w:val="22"/>
        </w:rPr>
        <w:t xml:space="preserve">Makinede kullanılan tüm elektrikli parçalar CE sertifikalı olmalıdır. </w:t>
      </w:r>
      <w:r w:rsidR="00EE30A1" w:rsidRPr="00494513">
        <w:rPr>
          <w:sz w:val="22"/>
          <w:szCs w:val="22"/>
        </w:rPr>
        <w:t>ISO 9001 ve 14001 normlarına uygunluğu olmalıdır.</w:t>
      </w:r>
      <w:r w:rsidR="00B4286A" w:rsidRPr="00494513">
        <w:rPr>
          <w:sz w:val="22"/>
          <w:szCs w:val="22"/>
        </w:rPr>
        <w:t xml:space="preserve"> </w:t>
      </w:r>
      <w:r w:rsidRPr="00494513">
        <w:rPr>
          <w:bCs/>
          <w:sz w:val="22"/>
          <w:szCs w:val="22"/>
        </w:rPr>
        <w:t>Teklif veren firmanın kapalı ihale teklif dosyası içinde bu belgeyi sunması beklenmektedir.</w:t>
      </w:r>
    </w:p>
    <w:p w:rsidR="00EA4FD3" w:rsidRPr="00494513" w:rsidRDefault="00EA4FD3" w:rsidP="00EA4FD3">
      <w:pPr>
        <w:pStyle w:val="ListeParagraf"/>
        <w:numPr>
          <w:ilvl w:val="0"/>
          <w:numId w:val="12"/>
        </w:numPr>
        <w:spacing w:before="120" w:beforeAutospacing="0" w:after="120" w:afterAutospacing="0"/>
        <w:contextualSpacing/>
        <w:jc w:val="both"/>
        <w:rPr>
          <w:bCs/>
          <w:sz w:val="22"/>
          <w:szCs w:val="22"/>
        </w:rPr>
      </w:pPr>
      <w:r w:rsidRPr="00494513">
        <w:rPr>
          <w:bCs/>
          <w:sz w:val="22"/>
          <w:szCs w:val="22"/>
        </w:rPr>
        <w:t xml:space="preserve">Teklif veren firmanın üretici firma olmaması halinde, tedarikçi firma üretici firmanın yetkili </w:t>
      </w:r>
      <w:proofErr w:type="gramStart"/>
      <w:r w:rsidRPr="00494513">
        <w:rPr>
          <w:bCs/>
          <w:sz w:val="22"/>
          <w:szCs w:val="22"/>
        </w:rPr>
        <w:t>distribütörü</w:t>
      </w:r>
      <w:proofErr w:type="gramEnd"/>
      <w:r w:rsidRPr="00494513">
        <w:rPr>
          <w:bCs/>
          <w:sz w:val="22"/>
          <w:szCs w:val="22"/>
        </w:rPr>
        <w:t xml:space="preserve"> olmalıdır ve teklif dosyası içinde bu belgeyi sunması beklenmektedir.</w:t>
      </w:r>
    </w:p>
    <w:p w:rsidR="00B4286A" w:rsidRPr="00494513" w:rsidRDefault="00B4286A" w:rsidP="00EA4FD3">
      <w:pPr>
        <w:pStyle w:val="ListeParagraf"/>
        <w:numPr>
          <w:ilvl w:val="0"/>
          <w:numId w:val="12"/>
        </w:numPr>
        <w:spacing w:before="120" w:beforeAutospacing="0" w:after="120" w:afterAutospacing="0"/>
        <w:contextualSpacing/>
        <w:jc w:val="both"/>
        <w:rPr>
          <w:bCs/>
          <w:sz w:val="22"/>
          <w:szCs w:val="22"/>
        </w:rPr>
      </w:pPr>
      <w:r w:rsidRPr="00494513">
        <w:rPr>
          <w:sz w:val="22"/>
          <w:szCs w:val="22"/>
        </w:rPr>
        <w:t>Elektrik motorunda bilinen ve Türkiye’de TSE servis yeterlilik belgesi olan markalar tercih sebebidir.</w:t>
      </w:r>
    </w:p>
    <w:p w:rsidR="00EA4FD3" w:rsidRPr="00494513" w:rsidRDefault="00EA4FD3" w:rsidP="00EA4FD3">
      <w:pPr>
        <w:pStyle w:val="ListeParagraf"/>
        <w:numPr>
          <w:ilvl w:val="0"/>
          <w:numId w:val="12"/>
        </w:numPr>
        <w:spacing w:before="0" w:beforeAutospacing="0" w:after="0" w:afterAutospacing="0" w:line="276" w:lineRule="auto"/>
        <w:contextualSpacing/>
        <w:jc w:val="both"/>
        <w:rPr>
          <w:sz w:val="22"/>
          <w:szCs w:val="22"/>
        </w:rPr>
      </w:pPr>
      <w:r w:rsidRPr="00494513">
        <w:rPr>
          <w:sz w:val="22"/>
          <w:szCs w:val="22"/>
        </w:rPr>
        <w:t>Tedarikçi firma ülke genelinde geniş teknik servis ve yedek parça ağına sahip olmalıdır.</w:t>
      </w:r>
    </w:p>
    <w:p w:rsidR="00EA4FD3" w:rsidRPr="00494513" w:rsidRDefault="00EA4FD3" w:rsidP="00EA4FD3">
      <w:pPr>
        <w:pStyle w:val="ListeParagraf"/>
        <w:numPr>
          <w:ilvl w:val="0"/>
          <w:numId w:val="12"/>
        </w:numPr>
        <w:spacing w:before="120" w:beforeAutospacing="0" w:after="120" w:afterAutospacing="0"/>
        <w:contextualSpacing/>
        <w:jc w:val="both"/>
        <w:rPr>
          <w:bCs/>
          <w:sz w:val="22"/>
          <w:szCs w:val="22"/>
        </w:rPr>
      </w:pPr>
      <w:r w:rsidRPr="00494513">
        <w:rPr>
          <w:bCs/>
          <w:sz w:val="22"/>
          <w:szCs w:val="22"/>
        </w:rPr>
        <w:t>Makine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EA4FD3" w:rsidRPr="00494513" w:rsidRDefault="00EA4FD3" w:rsidP="00EA4FD3">
      <w:pPr>
        <w:pStyle w:val="ListeParagraf"/>
        <w:numPr>
          <w:ilvl w:val="0"/>
          <w:numId w:val="12"/>
        </w:numPr>
        <w:spacing w:before="120" w:beforeAutospacing="0" w:after="120" w:afterAutospacing="0"/>
        <w:contextualSpacing/>
        <w:jc w:val="both"/>
        <w:rPr>
          <w:bCs/>
          <w:sz w:val="22"/>
          <w:szCs w:val="22"/>
        </w:rPr>
      </w:pPr>
      <w:r w:rsidRPr="00494513">
        <w:rPr>
          <w:bCs/>
          <w:sz w:val="22"/>
          <w:szCs w:val="22"/>
        </w:rPr>
        <w:t>Tedarikçi, makine kurulumundan sonra makine kullanıcılarına gerekli eğitimleri ücretsiz olarak sunmalı, eğitim sonunda kullanıcılar cihazın bütün detaylarını kavramış ve cihazı etkin bir biçimde kullanabiliyor olmalıdır.</w:t>
      </w:r>
    </w:p>
    <w:p w:rsidR="00EA4FD3" w:rsidRPr="00494513" w:rsidRDefault="00EA4FD3" w:rsidP="00EA4FD3">
      <w:pPr>
        <w:pStyle w:val="ListeParagraf"/>
        <w:numPr>
          <w:ilvl w:val="0"/>
          <w:numId w:val="12"/>
        </w:numPr>
        <w:spacing w:before="120" w:beforeAutospacing="0" w:after="120" w:afterAutospacing="0"/>
        <w:contextualSpacing/>
        <w:jc w:val="both"/>
        <w:rPr>
          <w:bCs/>
          <w:sz w:val="22"/>
          <w:szCs w:val="22"/>
        </w:rPr>
      </w:pPr>
      <w:r w:rsidRPr="00494513">
        <w:rPr>
          <w:sz w:val="22"/>
          <w:szCs w:val="22"/>
        </w:rPr>
        <w:t xml:space="preserve">Eğitim, nakliye, montaj ve kurulumla ilgili diğer giderlerin tamamı tedarikçi firmaya ait olmalıdır. </w:t>
      </w:r>
    </w:p>
    <w:p w:rsidR="00034800" w:rsidRPr="00494513" w:rsidRDefault="00034800" w:rsidP="002B763C">
      <w:pPr>
        <w:pStyle w:val="AralkYok"/>
        <w:jc w:val="right"/>
        <w:rPr>
          <w:b/>
          <w:sz w:val="22"/>
          <w:szCs w:val="22"/>
        </w:rPr>
      </w:pPr>
      <w:r w:rsidRPr="00494513">
        <w:rPr>
          <w:b/>
          <w:sz w:val="22"/>
          <w:szCs w:val="22"/>
        </w:rPr>
        <w:t>İhale Makamı Yetkilisi</w:t>
      </w:r>
    </w:p>
    <w:p w:rsidR="00D34D43" w:rsidRPr="00494513" w:rsidRDefault="00034800" w:rsidP="002B763C">
      <w:pPr>
        <w:pStyle w:val="AralkYok"/>
        <w:jc w:val="right"/>
        <w:rPr>
          <w:b/>
          <w:sz w:val="22"/>
          <w:szCs w:val="22"/>
        </w:rPr>
      </w:pPr>
      <w:r w:rsidRPr="00494513">
        <w:rPr>
          <w:b/>
          <w:sz w:val="22"/>
          <w:szCs w:val="22"/>
        </w:rPr>
        <w:t>Muzaffer HOCAOĞLU</w:t>
      </w:r>
    </w:p>
    <w:p w:rsidR="00D34D43" w:rsidRPr="00494513" w:rsidRDefault="00D34D43" w:rsidP="002B763C">
      <w:pPr>
        <w:overflowPunct w:val="0"/>
        <w:autoSpaceDE w:val="0"/>
        <w:autoSpaceDN w:val="0"/>
        <w:adjustRightInd w:val="0"/>
        <w:spacing w:after="120"/>
        <w:jc w:val="both"/>
        <w:textAlignment w:val="baseline"/>
        <w:rPr>
          <w:b/>
          <w:color w:val="000000"/>
          <w:sz w:val="22"/>
          <w:szCs w:val="22"/>
        </w:rPr>
      </w:pPr>
    </w:p>
    <w:p w:rsidR="00957DA3" w:rsidRPr="00494513" w:rsidRDefault="00957DA3" w:rsidP="002B763C">
      <w:pPr>
        <w:jc w:val="both"/>
        <w:rPr>
          <w:b/>
          <w:color w:val="000000"/>
          <w:sz w:val="22"/>
          <w:szCs w:val="22"/>
        </w:rPr>
      </w:pPr>
    </w:p>
    <w:sectPr w:rsidR="00957DA3" w:rsidRPr="00494513" w:rsidSect="00A134CC">
      <w:headerReference w:type="default" r:id="rId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3F9AE7" w15:done="0"/>
  <w15:commentEx w15:paraId="203A0241" w15:done="0"/>
  <w15:commentEx w15:paraId="74CA3C46" w15:done="0"/>
  <w15:commentEx w15:paraId="31BBA28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73C" w:rsidRDefault="00AF473C" w:rsidP="00D34D43">
      <w:r>
        <w:separator/>
      </w:r>
    </w:p>
  </w:endnote>
  <w:endnote w:type="continuationSeparator" w:id="0">
    <w:p w:rsidR="00AF473C" w:rsidRDefault="00AF473C"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73C" w:rsidRDefault="00AF473C" w:rsidP="00D34D43">
      <w:r>
        <w:separator/>
      </w:r>
    </w:p>
  </w:footnote>
  <w:footnote w:type="continuationSeparator" w:id="0">
    <w:p w:rsidR="00AF473C" w:rsidRDefault="00AF473C"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2F55C0C"/>
    <w:multiLevelType w:val="hybridMultilevel"/>
    <w:tmpl w:val="E850DFBC"/>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36AA4C42"/>
    <w:multiLevelType w:val="hybridMultilevel"/>
    <w:tmpl w:val="6E66D3F6"/>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5">
    <w:nsid w:val="3E767FD7"/>
    <w:multiLevelType w:val="hybridMultilevel"/>
    <w:tmpl w:val="586ED3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4C9C35AA"/>
    <w:multiLevelType w:val="hybridMultilevel"/>
    <w:tmpl w:val="89725AB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5BF03B9"/>
    <w:multiLevelType w:val="hybridMultilevel"/>
    <w:tmpl w:val="215E6D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2"/>
  </w:num>
  <w:num w:numId="3">
    <w:abstractNumId w:val="14"/>
  </w:num>
  <w:num w:numId="4">
    <w:abstractNumId w:val="2"/>
  </w:num>
  <w:num w:numId="5">
    <w:abstractNumId w:val="11"/>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3"/>
  </w:num>
  <w:num w:numId="12">
    <w:abstractNumId w:val="6"/>
  </w:num>
  <w:num w:numId="13">
    <w:abstractNumId w:val="3"/>
  </w:num>
  <w:num w:numId="14">
    <w:abstractNumId w:val="9"/>
  </w:num>
  <w:num w:numId="15">
    <w:abstractNumId w:val="0"/>
  </w:num>
  <w:num w:numId="16">
    <w:abstractNumId w:val="7"/>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34800"/>
    <w:rsid w:val="000C6210"/>
    <w:rsid w:val="000D3ABA"/>
    <w:rsid w:val="000F2968"/>
    <w:rsid w:val="00126635"/>
    <w:rsid w:val="00144C4C"/>
    <w:rsid w:val="00182DAD"/>
    <w:rsid w:val="0023534A"/>
    <w:rsid w:val="00291619"/>
    <w:rsid w:val="002B763C"/>
    <w:rsid w:val="003D21AD"/>
    <w:rsid w:val="00494513"/>
    <w:rsid w:val="004C12BD"/>
    <w:rsid w:val="0051415F"/>
    <w:rsid w:val="005E7FE2"/>
    <w:rsid w:val="0061546A"/>
    <w:rsid w:val="00647B85"/>
    <w:rsid w:val="00692E65"/>
    <w:rsid w:val="006B7B41"/>
    <w:rsid w:val="008000D6"/>
    <w:rsid w:val="008E0412"/>
    <w:rsid w:val="008E6AE4"/>
    <w:rsid w:val="008F3788"/>
    <w:rsid w:val="008F74E2"/>
    <w:rsid w:val="008F7725"/>
    <w:rsid w:val="00957DA3"/>
    <w:rsid w:val="00A134CC"/>
    <w:rsid w:val="00A224E4"/>
    <w:rsid w:val="00A904FF"/>
    <w:rsid w:val="00A96AE3"/>
    <w:rsid w:val="00AA315B"/>
    <w:rsid w:val="00AF1650"/>
    <w:rsid w:val="00AF473C"/>
    <w:rsid w:val="00B41F55"/>
    <w:rsid w:val="00B4286A"/>
    <w:rsid w:val="00B70905"/>
    <w:rsid w:val="00B749C6"/>
    <w:rsid w:val="00BF04D2"/>
    <w:rsid w:val="00BF5CFE"/>
    <w:rsid w:val="00CF1482"/>
    <w:rsid w:val="00D34D43"/>
    <w:rsid w:val="00D70D12"/>
    <w:rsid w:val="00DE2F22"/>
    <w:rsid w:val="00E65E86"/>
    <w:rsid w:val="00EA2A69"/>
    <w:rsid w:val="00EA4FD3"/>
    <w:rsid w:val="00EB4165"/>
    <w:rsid w:val="00EE30A1"/>
    <w:rsid w:val="00F45CB2"/>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99"/>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paragraph" w:customStyle="1" w:styleId="ListeParagraf10">
    <w:name w:val="Liste Paragraf1"/>
    <w:basedOn w:val="Normal"/>
    <w:uiPriority w:val="99"/>
    <w:rsid w:val="00DE2F22"/>
    <w:pPr>
      <w:ind w:left="720" w:firstLine="709"/>
      <w:jc w:val="both"/>
    </w:pPr>
    <w:rPr>
      <w:rFonts w:eastAsia="Calibri"/>
    </w:rPr>
  </w:style>
  <w:style w:type="paragraph" w:customStyle="1" w:styleId="Normal3">
    <w:name w:val="Normal3"/>
    <w:basedOn w:val="Normal"/>
    <w:rsid w:val="00DE2F22"/>
    <w:pPr>
      <w:keepLines/>
      <w:suppressAutoHyphens/>
      <w:spacing w:after="120" w:line="360" w:lineRule="exact"/>
      <w:ind w:left="851"/>
      <w:jc w:val="both"/>
    </w:pPr>
    <w:rPr>
      <w:rFonts w:ascii="Arial" w:hAnsi="Arial"/>
      <w:sz w:val="22"/>
      <w:szCs w:val="20"/>
      <w:lang w:eastAsia="en-US"/>
    </w:rPr>
  </w:style>
  <w:style w:type="character" w:styleId="AklamaBavurusu">
    <w:name w:val="annotation reference"/>
    <w:basedOn w:val="VarsaylanParagrafYazTipi"/>
    <w:uiPriority w:val="99"/>
    <w:semiHidden/>
    <w:unhideWhenUsed/>
    <w:rsid w:val="008E6AE4"/>
    <w:rPr>
      <w:sz w:val="16"/>
      <w:szCs w:val="16"/>
    </w:rPr>
  </w:style>
  <w:style w:type="paragraph" w:styleId="AklamaMetni">
    <w:name w:val="annotation text"/>
    <w:basedOn w:val="Normal"/>
    <w:link w:val="AklamaMetniChar"/>
    <w:uiPriority w:val="99"/>
    <w:semiHidden/>
    <w:unhideWhenUsed/>
    <w:rsid w:val="008E6AE4"/>
    <w:rPr>
      <w:sz w:val="20"/>
      <w:szCs w:val="20"/>
    </w:rPr>
  </w:style>
  <w:style w:type="character" w:customStyle="1" w:styleId="AklamaMetniChar">
    <w:name w:val="Açıklama Metni Char"/>
    <w:basedOn w:val="VarsaylanParagrafYazTipi"/>
    <w:link w:val="AklamaMetni"/>
    <w:uiPriority w:val="99"/>
    <w:semiHidden/>
    <w:rsid w:val="008E6AE4"/>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8E6AE4"/>
    <w:rPr>
      <w:b/>
      <w:bCs/>
    </w:rPr>
  </w:style>
  <w:style w:type="character" w:customStyle="1" w:styleId="AklamaKonusuChar">
    <w:name w:val="Açıklama Konusu Char"/>
    <w:basedOn w:val="AklamaMetniChar"/>
    <w:link w:val="AklamaKonusu"/>
    <w:uiPriority w:val="99"/>
    <w:semiHidden/>
    <w:rsid w:val="008E6AE4"/>
    <w:rPr>
      <w:rFonts w:ascii="Times New Roman" w:eastAsia="Times New Roman" w:hAnsi="Times New Roman" w:cs="Times New Roman"/>
      <w:b/>
      <w:bCs/>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885</Words>
  <Characters>5046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2</cp:revision>
  <dcterms:created xsi:type="dcterms:W3CDTF">2015-11-18T15:26:00Z</dcterms:created>
  <dcterms:modified xsi:type="dcterms:W3CDTF">2015-11-18T15:26:00Z</dcterms:modified>
</cp:coreProperties>
</file>